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1AE26C2"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150AD">
                                  <w:rPr>
                                    <w:rFonts w:cs="Arial"/>
                                    <w:b/>
                                    <w:color w:val="auto"/>
                                    <w:sz w:val="40"/>
                                    <w:szCs w:val="56"/>
                                  </w:rPr>
                                  <w:t>HPE_</w:t>
                                </w:r>
                                <w:r w:rsidR="006150AD">
                                  <w:rPr>
                                    <w:rFonts w:cs="Arial"/>
                                    <w:b/>
                                    <w:color w:val="auto"/>
                                    <w:sz w:val="40"/>
                                    <w:szCs w:val="56"/>
                                    <w:lang w:val="ka-GE"/>
                                  </w:rPr>
                                  <w:t xml:space="preserve">ის </w:t>
                                </w:r>
                                <w:r w:rsidR="00B650F4">
                                  <w:rPr>
                                    <w:rFonts w:cs="Arial"/>
                                    <w:b/>
                                    <w:color w:val="auto"/>
                                    <w:sz w:val="40"/>
                                    <w:szCs w:val="56"/>
                                    <w:lang w:val="ka-GE"/>
                                  </w:rPr>
                                  <w:t xml:space="preserve">სერვერების და მაკომპლექტებლების </w:t>
                                </w:r>
                                <w:r w:rsidR="006150AD">
                                  <w:rPr>
                                    <w:rFonts w:cs="Arial"/>
                                    <w:b/>
                                    <w:color w:val="auto"/>
                                    <w:sz w:val="40"/>
                                    <w:szCs w:val="56"/>
                                    <w:lang w:val="ka-GE"/>
                                  </w:rPr>
                                  <w:t xml:space="preserve">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1AE26C2"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150AD">
                            <w:rPr>
                              <w:rFonts w:cs="Arial"/>
                              <w:b/>
                              <w:color w:val="auto"/>
                              <w:sz w:val="40"/>
                              <w:szCs w:val="56"/>
                            </w:rPr>
                            <w:t>HPE_</w:t>
                          </w:r>
                          <w:r w:rsidR="006150AD">
                            <w:rPr>
                              <w:rFonts w:cs="Arial"/>
                              <w:b/>
                              <w:color w:val="auto"/>
                              <w:sz w:val="40"/>
                              <w:szCs w:val="56"/>
                              <w:lang w:val="ka-GE"/>
                            </w:rPr>
                            <w:t xml:space="preserve">ის </w:t>
                          </w:r>
                          <w:r w:rsidR="00B650F4">
                            <w:rPr>
                              <w:rFonts w:cs="Arial"/>
                              <w:b/>
                              <w:color w:val="auto"/>
                              <w:sz w:val="40"/>
                              <w:szCs w:val="56"/>
                              <w:lang w:val="ka-GE"/>
                            </w:rPr>
                            <w:t xml:space="preserve">სერვერების და მაკომპლექტებლების </w:t>
                          </w:r>
                          <w:r w:rsidR="006150AD">
                            <w:rPr>
                              <w:rFonts w:cs="Arial"/>
                              <w:b/>
                              <w:color w:val="auto"/>
                              <w:sz w:val="40"/>
                              <w:szCs w:val="56"/>
                              <w:lang w:val="ka-GE"/>
                            </w:rPr>
                            <w:t xml:space="preserve">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236C147" w:rsidR="006F3955" w:rsidRDefault="00B650F4" w:rsidP="007C5AE6">
                                      <w:pPr>
                                        <w:rPr>
                                          <w:lang w:val="ka-GE"/>
                                        </w:rPr>
                                      </w:pPr>
                                      <w:r>
                                        <w:rPr>
                                          <w:lang w:val="ka-GE"/>
                                        </w:rPr>
                                        <w:t>2</w:t>
                                      </w:r>
                                      <w:r w:rsidR="00F410A6">
                                        <w:rPr>
                                          <w:lang w:val="ka-GE"/>
                                        </w:rPr>
                                        <w:t xml:space="preserve"> </w:t>
                                      </w:r>
                                      <w:r>
                                        <w:rPr>
                                          <w:lang w:val="ka-GE"/>
                                        </w:rPr>
                                        <w:t>დეკემბერი</w:t>
                                      </w:r>
                                      <w:r w:rsidR="00DE53CA">
                                        <w:rPr>
                                          <w:lang w:val="ka-GE"/>
                                        </w:rPr>
                                        <w:t xml:space="preserve"> </w:t>
                                      </w:r>
                                      <w:r w:rsidR="006F3955">
                                        <w:rPr>
                                          <w:lang w:val="ka-GE"/>
                                        </w:rPr>
                                        <w:t>20</w:t>
                                      </w:r>
                                      <w:r w:rsidR="008464E9">
                                        <w:rPr>
                                          <w:lang w:val="ka-GE"/>
                                        </w:rPr>
                                        <w:t>20</w:t>
                                      </w:r>
                                    </w:p>
                                    <w:p w14:paraId="5273460A" w14:textId="7D5E7D55" w:rsidR="006F3955" w:rsidRPr="00415C7C" w:rsidRDefault="00B650F4" w:rsidP="00B650F4">
                                      <w:pPr>
                                        <w:rPr>
                                          <w:lang w:val="ka-GE"/>
                                        </w:rPr>
                                      </w:pPr>
                                      <w:r>
                                        <w:rPr>
                                          <w:lang w:val="ka-GE"/>
                                        </w:rPr>
                                        <w:t>11</w:t>
                                      </w:r>
                                      <w:r w:rsidR="004879F2">
                                        <w:rPr>
                                          <w:lang w:val="ka-GE"/>
                                        </w:rPr>
                                        <w:t xml:space="preserve"> </w:t>
                                      </w:r>
                                      <w:r w:rsidR="000F3B92">
                                        <w:rPr>
                                          <w:lang w:val="ka-GE"/>
                                        </w:rPr>
                                        <w:t xml:space="preserve"> </w:t>
                                      </w:r>
                                      <w:r>
                                        <w:rPr>
                                          <w:lang w:val="ka-GE"/>
                                        </w:rPr>
                                        <w:t>დეკემბერი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AF31B7"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236C147" w:rsidR="006F3955" w:rsidRDefault="00B650F4" w:rsidP="007C5AE6">
                                <w:pPr>
                                  <w:rPr>
                                    <w:lang w:val="ka-GE"/>
                                  </w:rPr>
                                </w:pPr>
                                <w:r>
                                  <w:rPr>
                                    <w:lang w:val="ka-GE"/>
                                  </w:rPr>
                                  <w:t>2</w:t>
                                </w:r>
                                <w:r w:rsidR="00F410A6">
                                  <w:rPr>
                                    <w:lang w:val="ka-GE"/>
                                  </w:rPr>
                                  <w:t xml:space="preserve"> </w:t>
                                </w:r>
                                <w:r>
                                  <w:rPr>
                                    <w:lang w:val="ka-GE"/>
                                  </w:rPr>
                                  <w:t>დეკემბერი</w:t>
                                </w:r>
                                <w:r w:rsidR="00DE53CA">
                                  <w:rPr>
                                    <w:lang w:val="ka-GE"/>
                                  </w:rPr>
                                  <w:t xml:space="preserve"> </w:t>
                                </w:r>
                                <w:r w:rsidR="006F3955">
                                  <w:rPr>
                                    <w:lang w:val="ka-GE"/>
                                  </w:rPr>
                                  <w:t>20</w:t>
                                </w:r>
                                <w:r w:rsidR="008464E9">
                                  <w:rPr>
                                    <w:lang w:val="ka-GE"/>
                                  </w:rPr>
                                  <w:t>20</w:t>
                                </w:r>
                              </w:p>
                              <w:p w14:paraId="5273460A" w14:textId="7D5E7D55" w:rsidR="006F3955" w:rsidRPr="00415C7C" w:rsidRDefault="00B650F4" w:rsidP="00B650F4">
                                <w:pPr>
                                  <w:rPr>
                                    <w:lang w:val="ka-GE"/>
                                  </w:rPr>
                                </w:pPr>
                                <w:r>
                                  <w:rPr>
                                    <w:lang w:val="ka-GE"/>
                                  </w:rPr>
                                  <w:t>11</w:t>
                                </w:r>
                                <w:r w:rsidR="004879F2">
                                  <w:rPr>
                                    <w:lang w:val="ka-GE"/>
                                  </w:rPr>
                                  <w:t xml:space="preserve"> </w:t>
                                </w:r>
                                <w:r w:rsidR="000F3B92">
                                  <w:rPr>
                                    <w:lang w:val="ka-GE"/>
                                  </w:rPr>
                                  <w:t xml:space="preserve"> </w:t>
                                </w:r>
                                <w:r>
                                  <w:rPr>
                                    <w:lang w:val="ka-GE"/>
                                  </w:rPr>
                                  <w:t>დეკემბერი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AF31B7"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5B420DE5" w14:textId="3B43F61E" w:rsidR="00BE6145" w:rsidRDefault="00B650F4" w:rsidP="00BE6145">
      <w:pPr>
        <w:jc w:val="center"/>
        <w:rPr>
          <w:rFonts w:cs="Arial"/>
          <w:b/>
          <w:color w:val="auto"/>
          <w:sz w:val="40"/>
          <w:szCs w:val="56"/>
          <w:lang w:val="ka-GE"/>
        </w:rPr>
      </w:pPr>
      <w:r>
        <w:rPr>
          <w:rFonts w:cs="Arial"/>
          <w:b/>
          <w:color w:val="auto"/>
          <w:sz w:val="40"/>
          <w:szCs w:val="56"/>
          <w:lang w:val="ka-GE"/>
        </w:rPr>
        <w:t xml:space="preserve">ტენდერი </w:t>
      </w:r>
      <w:r>
        <w:rPr>
          <w:rFonts w:cs="Arial"/>
          <w:b/>
          <w:color w:val="auto"/>
          <w:sz w:val="40"/>
          <w:szCs w:val="56"/>
        </w:rPr>
        <w:t>HPE_</w:t>
      </w:r>
      <w:r>
        <w:rPr>
          <w:rFonts w:cs="Arial"/>
          <w:b/>
          <w:color w:val="auto"/>
          <w:sz w:val="40"/>
          <w:szCs w:val="56"/>
          <w:lang w:val="ka-GE"/>
        </w:rPr>
        <w:t xml:space="preserve">ის სერვერების და მაკომპლექტებლების   </w:t>
      </w:r>
      <w:r>
        <w:rPr>
          <w:rFonts w:cs="Arial"/>
          <w:b/>
          <w:color w:val="auto"/>
          <w:sz w:val="40"/>
          <w:szCs w:val="56"/>
        </w:rPr>
        <w:t xml:space="preserve"> </w:t>
      </w:r>
      <w:r>
        <w:rPr>
          <w:rFonts w:cs="Arial"/>
          <w:b/>
          <w:color w:val="auto"/>
          <w:sz w:val="40"/>
          <w:szCs w:val="56"/>
          <w:lang w:val="ka-GE"/>
        </w:rPr>
        <w:t>შესყიდვაზე</w:t>
      </w: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AF31B7">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AF31B7">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AF31B7">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AF31B7">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07193D37"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650F4">
        <w:rPr>
          <w:rFonts w:cs="Sylfaen"/>
          <w:lang w:val="ka-GE"/>
        </w:rPr>
        <w:t>45</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tbl>
      <w:tblPr>
        <w:tblW w:w="9740" w:type="dxa"/>
        <w:tblInd w:w="93" w:type="dxa"/>
        <w:tblLook w:val="04A0" w:firstRow="1" w:lastRow="0" w:firstColumn="1" w:lastColumn="0" w:noHBand="0" w:noVBand="1"/>
      </w:tblPr>
      <w:tblGrid>
        <w:gridCol w:w="6860"/>
        <w:gridCol w:w="960"/>
        <w:gridCol w:w="960"/>
        <w:gridCol w:w="960"/>
      </w:tblGrid>
      <w:tr w:rsidR="00B650F4" w:rsidRPr="00B650F4" w14:paraId="2038CF9F" w14:textId="77777777" w:rsidTr="00B650F4">
        <w:trPr>
          <w:trHeight w:val="288"/>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BBBE"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Product Description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AEB62AE" w14:textId="77777777" w:rsidR="00B650F4" w:rsidRPr="00B650F4" w:rsidRDefault="00B650F4" w:rsidP="00B650F4">
            <w:pPr>
              <w:jc w:val="center"/>
              <w:rPr>
                <w:rFonts w:ascii="Calibri" w:eastAsia="Times New Roman" w:hAnsi="Calibri" w:cs="Calibri"/>
                <w:color w:val="000000"/>
                <w:sz w:val="22"/>
                <w:szCs w:val="22"/>
              </w:rPr>
            </w:pPr>
            <w:proofErr w:type="spellStart"/>
            <w:r w:rsidRPr="00B650F4">
              <w:rPr>
                <w:rFonts w:ascii="Calibri" w:eastAsia="Times New Roman" w:hAnsi="Calibri" w:cs="Calibri"/>
                <w:color w:val="000000"/>
                <w:sz w:val="22"/>
                <w:szCs w:val="22"/>
              </w:rPr>
              <w:t>Qtty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359464" w14:textId="77777777" w:rsidR="00B650F4" w:rsidRPr="00B650F4" w:rsidRDefault="00B650F4" w:rsidP="00B650F4">
            <w:pPr>
              <w:jc w:val="center"/>
              <w:rPr>
                <w:rFonts w:ascii="Calibri" w:eastAsia="Times New Roman" w:hAnsi="Calibri" w:cs="Calibri"/>
                <w:color w:val="000000"/>
                <w:sz w:val="22"/>
                <w:szCs w:val="22"/>
              </w:rPr>
            </w:pPr>
            <w:r w:rsidRPr="00B650F4">
              <w:rPr>
                <w:rFonts w:ascii="Calibri" w:eastAsia="Times New Roman" w:hAnsi="Calibri" w:cs="Calibri"/>
                <w:color w:val="000000"/>
                <w:sz w:val="22"/>
                <w:szCs w:val="22"/>
              </w:rPr>
              <w:t>Price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98A7861" w14:textId="77777777" w:rsidR="00B650F4" w:rsidRPr="00B650F4" w:rsidRDefault="00B650F4" w:rsidP="00B650F4">
            <w:pPr>
              <w:jc w:val="center"/>
              <w:rPr>
                <w:rFonts w:ascii="Calibri" w:eastAsia="Times New Roman" w:hAnsi="Calibri" w:cs="Calibri"/>
                <w:color w:val="000000"/>
                <w:sz w:val="22"/>
                <w:szCs w:val="22"/>
              </w:rPr>
            </w:pPr>
            <w:r w:rsidRPr="00B650F4">
              <w:rPr>
                <w:rFonts w:ascii="Calibri" w:eastAsia="Times New Roman" w:hAnsi="Calibri" w:cs="Calibri"/>
                <w:color w:val="000000"/>
                <w:sz w:val="22"/>
                <w:szCs w:val="22"/>
              </w:rPr>
              <w:t>Total</w:t>
            </w:r>
          </w:p>
        </w:tc>
      </w:tr>
      <w:tr w:rsidR="00B650F4" w:rsidRPr="00B650F4" w14:paraId="3E6780C9"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3E81CAF2"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xml:space="preserve">HPE </w:t>
            </w:r>
            <w:proofErr w:type="spellStart"/>
            <w:r w:rsidRPr="00B650F4">
              <w:rPr>
                <w:rFonts w:ascii="Calibri" w:eastAsia="Times New Roman" w:hAnsi="Calibri" w:cs="Calibri"/>
                <w:color w:val="000000"/>
                <w:sz w:val="22"/>
                <w:szCs w:val="22"/>
              </w:rPr>
              <w:t>ProLiant</w:t>
            </w:r>
            <w:proofErr w:type="spellEnd"/>
            <w:r w:rsidRPr="00B650F4">
              <w:rPr>
                <w:rFonts w:ascii="Calibri" w:eastAsia="Times New Roman" w:hAnsi="Calibri" w:cs="Calibri"/>
                <w:color w:val="000000"/>
                <w:sz w:val="22"/>
                <w:szCs w:val="22"/>
              </w:rPr>
              <w:t xml:space="preserve"> DL380 Gen10 12LFF NC Configure-to-order Server</w:t>
            </w:r>
          </w:p>
        </w:tc>
        <w:tc>
          <w:tcPr>
            <w:tcW w:w="960" w:type="dxa"/>
            <w:tcBorders>
              <w:top w:val="nil"/>
              <w:left w:val="nil"/>
              <w:bottom w:val="single" w:sz="4" w:space="0" w:color="auto"/>
              <w:right w:val="single" w:sz="4" w:space="0" w:color="auto"/>
            </w:tcBorders>
            <w:shd w:val="clear" w:color="auto" w:fill="auto"/>
            <w:noWrap/>
            <w:vAlign w:val="center"/>
            <w:hideMark/>
          </w:tcPr>
          <w:p w14:paraId="14538AFF"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64080D62"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F66403"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39E09A7A" w14:textId="77777777" w:rsidTr="00B650F4">
        <w:trPr>
          <w:trHeight w:val="576"/>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23C4739E"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xml:space="preserve">Intel Xeon-Silver 4210 (2.2GHz/10-core/85W) Processor Kit for HPE </w:t>
            </w:r>
            <w:proofErr w:type="spellStart"/>
            <w:r w:rsidRPr="00B650F4">
              <w:rPr>
                <w:rFonts w:ascii="Calibri" w:eastAsia="Times New Roman" w:hAnsi="Calibri" w:cs="Calibri"/>
                <w:color w:val="000000"/>
                <w:sz w:val="22"/>
                <w:szCs w:val="22"/>
              </w:rPr>
              <w:t>ProLiant</w:t>
            </w:r>
            <w:proofErr w:type="spellEnd"/>
            <w:r w:rsidRPr="00B650F4">
              <w:rPr>
                <w:rFonts w:ascii="Calibri" w:eastAsia="Times New Roman" w:hAnsi="Calibri" w:cs="Calibri"/>
                <w:color w:val="000000"/>
                <w:sz w:val="22"/>
                <w:szCs w:val="22"/>
              </w:rPr>
              <w:t xml:space="preserve"> DL380 Gen10</w:t>
            </w:r>
          </w:p>
        </w:tc>
        <w:tc>
          <w:tcPr>
            <w:tcW w:w="960" w:type="dxa"/>
            <w:tcBorders>
              <w:top w:val="nil"/>
              <w:left w:val="nil"/>
              <w:bottom w:val="single" w:sz="4" w:space="0" w:color="auto"/>
              <w:right w:val="single" w:sz="4" w:space="0" w:color="auto"/>
            </w:tcBorders>
            <w:shd w:val="clear" w:color="auto" w:fill="auto"/>
            <w:noWrap/>
            <w:vAlign w:val="center"/>
            <w:hideMark/>
          </w:tcPr>
          <w:p w14:paraId="42942AA6"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4934E943"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589B5"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3F7078B6" w14:textId="77777777" w:rsidTr="00B650F4">
        <w:trPr>
          <w:trHeight w:val="576"/>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78931D39"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HPE 32GB (1x32GB) Dual Rank x4 DDR4-2933 CAS-21-21-21 Registered Smart Memory Kit</w:t>
            </w:r>
          </w:p>
        </w:tc>
        <w:tc>
          <w:tcPr>
            <w:tcW w:w="960" w:type="dxa"/>
            <w:tcBorders>
              <w:top w:val="nil"/>
              <w:left w:val="nil"/>
              <w:bottom w:val="single" w:sz="4" w:space="0" w:color="auto"/>
              <w:right w:val="single" w:sz="4" w:space="0" w:color="auto"/>
            </w:tcBorders>
            <w:shd w:val="clear" w:color="auto" w:fill="auto"/>
            <w:noWrap/>
            <w:vAlign w:val="center"/>
            <w:hideMark/>
          </w:tcPr>
          <w:p w14:paraId="3ED50AEB"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14:paraId="0E10B2EA"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1AC70CF"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3D5DD725" w14:textId="77777777" w:rsidTr="00B650F4">
        <w:trPr>
          <w:trHeight w:val="576"/>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58D3AAD8"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xml:space="preserve">HPE 4TB SATA 6G Midline 7.2K LFF (3.5in) SC 1yr </w:t>
            </w:r>
            <w:proofErr w:type="spellStart"/>
            <w:r w:rsidRPr="00B650F4">
              <w:rPr>
                <w:rFonts w:ascii="Calibri" w:eastAsia="Times New Roman" w:hAnsi="Calibri" w:cs="Calibri"/>
                <w:color w:val="000000"/>
                <w:sz w:val="22"/>
                <w:szCs w:val="22"/>
              </w:rPr>
              <w:t>Wty</w:t>
            </w:r>
            <w:proofErr w:type="spellEnd"/>
            <w:r w:rsidRPr="00B650F4">
              <w:rPr>
                <w:rFonts w:ascii="Calibri" w:eastAsia="Times New Roman" w:hAnsi="Calibri" w:cs="Calibri"/>
                <w:color w:val="000000"/>
                <w:sz w:val="22"/>
                <w:szCs w:val="22"/>
              </w:rPr>
              <w:t xml:space="preserve"> Digitally Signed Firmware HDD</w:t>
            </w:r>
          </w:p>
        </w:tc>
        <w:tc>
          <w:tcPr>
            <w:tcW w:w="960" w:type="dxa"/>
            <w:tcBorders>
              <w:top w:val="nil"/>
              <w:left w:val="nil"/>
              <w:bottom w:val="single" w:sz="4" w:space="0" w:color="auto"/>
              <w:right w:val="single" w:sz="4" w:space="0" w:color="auto"/>
            </w:tcBorders>
            <w:shd w:val="clear" w:color="auto" w:fill="auto"/>
            <w:noWrap/>
            <w:vAlign w:val="center"/>
            <w:hideMark/>
          </w:tcPr>
          <w:p w14:paraId="4B4DFA4F"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09887A60"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CB67E6"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2BBED81C"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54137231"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HPE Ethernet 10Gb 2-port FLR-SFP+ BCM57414 Adapter</w:t>
            </w:r>
          </w:p>
        </w:tc>
        <w:tc>
          <w:tcPr>
            <w:tcW w:w="960" w:type="dxa"/>
            <w:tcBorders>
              <w:top w:val="nil"/>
              <w:left w:val="nil"/>
              <w:bottom w:val="single" w:sz="4" w:space="0" w:color="auto"/>
              <w:right w:val="single" w:sz="4" w:space="0" w:color="auto"/>
            </w:tcBorders>
            <w:shd w:val="clear" w:color="auto" w:fill="auto"/>
            <w:noWrap/>
            <w:vAlign w:val="center"/>
            <w:hideMark/>
          </w:tcPr>
          <w:p w14:paraId="0910B425"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60DBA9F5"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61416E2"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3B7C8E75"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53757540"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HPE 96W Smart Storage Lithium-ion Battery with 145mm Cable Kit</w:t>
            </w:r>
          </w:p>
        </w:tc>
        <w:tc>
          <w:tcPr>
            <w:tcW w:w="960" w:type="dxa"/>
            <w:tcBorders>
              <w:top w:val="nil"/>
              <w:left w:val="nil"/>
              <w:bottom w:val="single" w:sz="4" w:space="0" w:color="auto"/>
              <w:right w:val="single" w:sz="4" w:space="0" w:color="auto"/>
            </w:tcBorders>
            <w:shd w:val="clear" w:color="auto" w:fill="auto"/>
            <w:noWrap/>
            <w:vAlign w:val="center"/>
            <w:hideMark/>
          </w:tcPr>
          <w:p w14:paraId="5C1FF23D"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509CEDC5"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5A6FB7"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761E387B" w14:textId="77777777" w:rsidTr="00B650F4">
        <w:trPr>
          <w:trHeight w:val="576"/>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3471E337"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HPE Smart Array P816i-a SR Gen10 (16 Internal Lanes/4GB Cache/</w:t>
            </w:r>
            <w:proofErr w:type="spellStart"/>
            <w:r w:rsidRPr="00B650F4">
              <w:rPr>
                <w:rFonts w:ascii="Calibri" w:eastAsia="Times New Roman" w:hAnsi="Calibri" w:cs="Calibri"/>
                <w:color w:val="000000"/>
                <w:sz w:val="22"/>
                <w:szCs w:val="22"/>
              </w:rPr>
              <w:t>SmartCache</w:t>
            </w:r>
            <w:proofErr w:type="spellEnd"/>
            <w:r w:rsidRPr="00B650F4">
              <w:rPr>
                <w:rFonts w:ascii="Calibri" w:eastAsia="Times New Roman" w:hAnsi="Calibri" w:cs="Calibri"/>
                <w:color w:val="000000"/>
                <w:sz w:val="22"/>
                <w:szCs w:val="22"/>
              </w:rPr>
              <w:t>) 12G SAS Modular Controller</w:t>
            </w:r>
          </w:p>
        </w:tc>
        <w:tc>
          <w:tcPr>
            <w:tcW w:w="960" w:type="dxa"/>
            <w:tcBorders>
              <w:top w:val="nil"/>
              <w:left w:val="nil"/>
              <w:bottom w:val="single" w:sz="4" w:space="0" w:color="auto"/>
              <w:right w:val="single" w:sz="4" w:space="0" w:color="auto"/>
            </w:tcBorders>
            <w:shd w:val="clear" w:color="auto" w:fill="auto"/>
            <w:noWrap/>
            <w:vAlign w:val="center"/>
            <w:hideMark/>
          </w:tcPr>
          <w:p w14:paraId="10267E1D"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2FC0DCCD"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4E37C24"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7D0980BF"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0069CADC"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HPE 800W Flex Slot Platinum Hot Plug Low Halogen Power Supply Kit</w:t>
            </w:r>
          </w:p>
        </w:tc>
        <w:tc>
          <w:tcPr>
            <w:tcW w:w="960" w:type="dxa"/>
            <w:tcBorders>
              <w:top w:val="nil"/>
              <w:left w:val="nil"/>
              <w:bottom w:val="single" w:sz="4" w:space="0" w:color="auto"/>
              <w:right w:val="single" w:sz="4" w:space="0" w:color="auto"/>
            </w:tcBorders>
            <w:shd w:val="clear" w:color="auto" w:fill="auto"/>
            <w:noWrap/>
            <w:vAlign w:val="center"/>
            <w:hideMark/>
          </w:tcPr>
          <w:p w14:paraId="75981D48"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67A8384F"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B851F2B"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1E806677"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709D0E34"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HPE Gen10 2U Bezel Kit</w:t>
            </w:r>
          </w:p>
        </w:tc>
        <w:tc>
          <w:tcPr>
            <w:tcW w:w="960" w:type="dxa"/>
            <w:tcBorders>
              <w:top w:val="nil"/>
              <w:left w:val="nil"/>
              <w:bottom w:val="single" w:sz="4" w:space="0" w:color="auto"/>
              <w:right w:val="single" w:sz="4" w:space="0" w:color="auto"/>
            </w:tcBorders>
            <w:shd w:val="clear" w:color="auto" w:fill="auto"/>
            <w:noWrap/>
            <w:vAlign w:val="center"/>
            <w:hideMark/>
          </w:tcPr>
          <w:p w14:paraId="5436D39B"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5660BEBE"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26C45"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0590ADD6"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3EE79D13"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HPE 2U Large Form Factor Easy Install Rail Kit</w:t>
            </w:r>
          </w:p>
        </w:tc>
        <w:tc>
          <w:tcPr>
            <w:tcW w:w="960" w:type="dxa"/>
            <w:tcBorders>
              <w:top w:val="nil"/>
              <w:left w:val="nil"/>
              <w:bottom w:val="single" w:sz="4" w:space="0" w:color="auto"/>
              <w:right w:val="single" w:sz="4" w:space="0" w:color="auto"/>
            </w:tcBorders>
            <w:shd w:val="clear" w:color="auto" w:fill="auto"/>
            <w:noWrap/>
            <w:vAlign w:val="center"/>
            <w:hideMark/>
          </w:tcPr>
          <w:p w14:paraId="5681C46F"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B59AAB1"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9F6365F"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1D304778"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bottom"/>
            <w:hideMark/>
          </w:tcPr>
          <w:p w14:paraId="1A699D9F" w14:textId="77777777" w:rsidR="00B650F4" w:rsidRPr="00B650F4" w:rsidRDefault="00B650F4" w:rsidP="00B650F4">
            <w:pPr>
              <w:jc w:val="left"/>
              <w:rPr>
                <w:rFonts w:ascii="Times New Roman" w:eastAsia="Times New Roman" w:hAnsi="Times New Roman" w:cs="Times New Roman"/>
                <w:color w:val="000000"/>
              </w:rPr>
            </w:pPr>
            <w:r w:rsidRPr="00B650F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D09D0C" w14:textId="77777777" w:rsidR="00B650F4" w:rsidRPr="00B650F4" w:rsidRDefault="00B650F4" w:rsidP="00B650F4">
            <w:pPr>
              <w:jc w:val="left"/>
              <w:rPr>
                <w:rFonts w:ascii="Times New Roman" w:eastAsia="Times New Roman" w:hAnsi="Times New Roman" w:cs="Times New Roman"/>
                <w:color w:val="000000"/>
              </w:rPr>
            </w:pPr>
            <w:r w:rsidRPr="00B650F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E25CFB8"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B9E9112"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192B7238"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60327798"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10Gb Ethernet SFP+ SR Transceiver (HP Compatible)</w:t>
            </w:r>
          </w:p>
        </w:tc>
        <w:tc>
          <w:tcPr>
            <w:tcW w:w="960" w:type="dxa"/>
            <w:tcBorders>
              <w:top w:val="nil"/>
              <w:left w:val="nil"/>
              <w:bottom w:val="single" w:sz="4" w:space="0" w:color="auto"/>
              <w:right w:val="single" w:sz="4" w:space="0" w:color="auto"/>
            </w:tcBorders>
            <w:shd w:val="clear" w:color="auto" w:fill="auto"/>
            <w:noWrap/>
            <w:vAlign w:val="center"/>
            <w:hideMark/>
          </w:tcPr>
          <w:p w14:paraId="0B22FA7B"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57F0089D"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E875743"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4E3223A5"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32C98FC2"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10Gb Ethernet SFP+ SR Transceiver (Cisco Compatible)</w:t>
            </w:r>
          </w:p>
        </w:tc>
        <w:tc>
          <w:tcPr>
            <w:tcW w:w="960" w:type="dxa"/>
            <w:tcBorders>
              <w:top w:val="nil"/>
              <w:left w:val="nil"/>
              <w:bottom w:val="single" w:sz="4" w:space="0" w:color="auto"/>
              <w:right w:val="single" w:sz="4" w:space="0" w:color="auto"/>
            </w:tcBorders>
            <w:shd w:val="clear" w:color="auto" w:fill="auto"/>
            <w:noWrap/>
            <w:vAlign w:val="center"/>
            <w:hideMark/>
          </w:tcPr>
          <w:p w14:paraId="799CCEE7"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0FBA746C"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F111A7D"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r w:rsidR="00B650F4" w:rsidRPr="00B650F4" w14:paraId="5BE4B8CB" w14:textId="77777777" w:rsidTr="00B650F4">
        <w:trPr>
          <w:trHeight w:val="288"/>
        </w:trPr>
        <w:tc>
          <w:tcPr>
            <w:tcW w:w="6860" w:type="dxa"/>
            <w:tcBorders>
              <w:top w:val="nil"/>
              <w:left w:val="single" w:sz="4" w:space="0" w:color="auto"/>
              <w:bottom w:val="single" w:sz="4" w:space="0" w:color="auto"/>
              <w:right w:val="single" w:sz="4" w:space="0" w:color="auto"/>
            </w:tcBorders>
            <w:shd w:val="clear" w:color="auto" w:fill="auto"/>
            <w:vAlign w:val="center"/>
            <w:hideMark/>
          </w:tcPr>
          <w:p w14:paraId="748E62E8"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15m Multi-mode OM3 LC/LC Optical Cable</w:t>
            </w:r>
          </w:p>
        </w:tc>
        <w:tc>
          <w:tcPr>
            <w:tcW w:w="960" w:type="dxa"/>
            <w:tcBorders>
              <w:top w:val="nil"/>
              <w:left w:val="nil"/>
              <w:bottom w:val="single" w:sz="4" w:space="0" w:color="auto"/>
              <w:right w:val="single" w:sz="4" w:space="0" w:color="auto"/>
            </w:tcBorders>
            <w:shd w:val="clear" w:color="auto" w:fill="auto"/>
            <w:noWrap/>
            <w:vAlign w:val="center"/>
            <w:hideMark/>
          </w:tcPr>
          <w:p w14:paraId="157542B0" w14:textId="77777777" w:rsidR="00B650F4" w:rsidRPr="00B650F4" w:rsidRDefault="00B650F4" w:rsidP="00B650F4">
            <w:pPr>
              <w:jc w:val="right"/>
              <w:rPr>
                <w:rFonts w:ascii="Calibri" w:eastAsia="Times New Roman" w:hAnsi="Calibri" w:cs="Calibri"/>
                <w:color w:val="000000"/>
                <w:sz w:val="22"/>
                <w:szCs w:val="22"/>
              </w:rPr>
            </w:pPr>
            <w:r w:rsidRPr="00B650F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4E8C1CB3"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035D2CB" w14:textId="77777777" w:rsidR="00B650F4" w:rsidRPr="00B650F4" w:rsidRDefault="00B650F4" w:rsidP="00B650F4">
            <w:pPr>
              <w:jc w:val="left"/>
              <w:rPr>
                <w:rFonts w:ascii="Calibri" w:eastAsia="Times New Roman" w:hAnsi="Calibri" w:cs="Calibri"/>
                <w:color w:val="000000"/>
                <w:sz w:val="22"/>
                <w:szCs w:val="22"/>
              </w:rPr>
            </w:pPr>
            <w:r w:rsidRPr="00B650F4">
              <w:rPr>
                <w:rFonts w:ascii="Calibri" w:eastAsia="Times New Roman" w:hAnsi="Calibri" w:cs="Calibri"/>
                <w:color w:val="000000"/>
                <w:sz w:val="22"/>
                <w:szCs w:val="22"/>
              </w:rPr>
              <w:t> </w:t>
            </w:r>
          </w:p>
        </w:tc>
      </w:tr>
    </w:tbl>
    <w:p w14:paraId="6809FEBA" w14:textId="39E4674C" w:rsidR="00B54332" w:rsidRDefault="000238DE">
      <w:pPr>
        <w:jc w:val="left"/>
        <w:rPr>
          <w:lang w:val="ka-GE"/>
        </w:rPr>
      </w:pPr>
      <w:bookmarkStart w:id="8" w:name="_GoBack"/>
      <w:bookmarkEnd w:id="8"/>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E389" w14:textId="77777777" w:rsidR="00AF31B7" w:rsidRDefault="00AF31B7" w:rsidP="002E7950">
      <w:r>
        <w:separator/>
      </w:r>
    </w:p>
  </w:endnote>
  <w:endnote w:type="continuationSeparator" w:id="0">
    <w:p w14:paraId="2318DC10" w14:textId="77777777" w:rsidR="00AF31B7" w:rsidRDefault="00AF31B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650F4">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650F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8292" w14:textId="77777777" w:rsidR="00AF31B7" w:rsidRDefault="00AF31B7" w:rsidP="002E7950">
      <w:r>
        <w:separator/>
      </w:r>
    </w:p>
  </w:footnote>
  <w:footnote w:type="continuationSeparator" w:id="0">
    <w:p w14:paraId="2681B432" w14:textId="77777777" w:rsidR="00AF31B7" w:rsidRDefault="00AF31B7"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2FAA"/>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A0A"/>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A4E"/>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1B7"/>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0F4"/>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0DB0"/>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0A8B"/>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20781076">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899472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A63372-0B9E-4983-A818-524603B1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2020-12-01T14:15:00Z</dcterms:created>
  <dcterms:modified xsi:type="dcterms:W3CDTF">2020-12-01T14:17:00Z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